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0B3B" w14:textId="77777777" w:rsidR="0088153F" w:rsidRPr="00030497" w:rsidRDefault="0088153F" w:rsidP="0088153F">
      <w:pPr>
        <w:tabs>
          <w:tab w:val="left" w:pos="5040"/>
        </w:tabs>
        <w:spacing w:after="0" w:line="240" w:lineRule="auto"/>
        <w:rPr>
          <w:sz w:val="28"/>
          <w:szCs w:val="28"/>
          <w:highlight w:val="green"/>
        </w:rPr>
      </w:pPr>
      <w:r w:rsidRPr="00030497">
        <w:rPr>
          <w:sz w:val="28"/>
          <w:szCs w:val="28"/>
          <w:highlight w:val="green"/>
        </w:rPr>
        <w:t>Name of Local Authority</w:t>
      </w:r>
    </w:p>
    <w:p w14:paraId="544FCEFE" w14:textId="77777777" w:rsidR="0088153F" w:rsidRPr="00030497" w:rsidRDefault="0088153F" w:rsidP="0088153F">
      <w:pPr>
        <w:tabs>
          <w:tab w:val="left" w:pos="5040"/>
        </w:tabs>
        <w:spacing w:after="0" w:line="240" w:lineRule="auto"/>
        <w:rPr>
          <w:sz w:val="28"/>
          <w:szCs w:val="28"/>
        </w:rPr>
      </w:pPr>
      <w:r w:rsidRPr="00030497">
        <w:rPr>
          <w:sz w:val="28"/>
          <w:szCs w:val="28"/>
          <w:highlight w:val="green"/>
        </w:rPr>
        <w:t>Local Authority Address</w:t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</w:rPr>
        <w:tab/>
      </w:r>
      <w:r w:rsidRPr="00030497">
        <w:rPr>
          <w:sz w:val="28"/>
          <w:szCs w:val="28"/>
          <w:highlight w:val="green"/>
        </w:rPr>
        <w:t>Your address goes here</w:t>
      </w:r>
      <w:r w:rsidRPr="00030497">
        <w:rPr>
          <w:sz w:val="28"/>
          <w:szCs w:val="28"/>
        </w:rPr>
        <w:t xml:space="preserve">     </w:t>
      </w:r>
      <w:r w:rsidRPr="00030497">
        <w:rPr>
          <w:sz w:val="28"/>
          <w:szCs w:val="28"/>
        </w:rPr>
        <w:tab/>
      </w:r>
    </w:p>
    <w:p w14:paraId="14C4CA28" w14:textId="77777777" w:rsidR="0088153F" w:rsidRPr="00030497" w:rsidRDefault="0088153F" w:rsidP="0088153F">
      <w:pPr>
        <w:tabs>
          <w:tab w:val="left" w:pos="5040"/>
        </w:tabs>
        <w:spacing w:after="0" w:line="240" w:lineRule="auto"/>
        <w:rPr>
          <w:sz w:val="28"/>
          <w:szCs w:val="28"/>
          <w:highlight w:val="green"/>
        </w:rPr>
      </w:pPr>
      <w:r w:rsidRPr="00030497">
        <w:rPr>
          <w:sz w:val="28"/>
          <w:szCs w:val="28"/>
        </w:rPr>
        <w:tab/>
      </w:r>
      <w:r w:rsidRPr="00030497">
        <w:rPr>
          <w:sz w:val="28"/>
          <w:szCs w:val="28"/>
          <w:highlight w:val="green"/>
        </w:rPr>
        <w:t>email:</w:t>
      </w:r>
    </w:p>
    <w:p w14:paraId="5C8C18E0" w14:textId="77777777" w:rsidR="0088153F" w:rsidRPr="00030497" w:rsidRDefault="0088153F" w:rsidP="0088153F">
      <w:pPr>
        <w:tabs>
          <w:tab w:val="left" w:pos="5040"/>
        </w:tabs>
        <w:spacing w:after="0" w:line="240" w:lineRule="auto"/>
        <w:rPr>
          <w:sz w:val="28"/>
          <w:szCs w:val="28"/>
        </w:rPr>
      </w:pPr>
      <w:r w:rsidRPr="00030497">
        <w:rPr>
          <w:sz w:val="28"/>
          <w:szCs w:val="28"/>
        </w:rPr>
        <w:tab/>
      </w:r>
      <w:r w:rsidRPr="00030497">
        <w:rPr>
          <w:sz w:val="28"/>
          <w:szCs w:val="28"/>
          <w:highlight w:val="green"/>
        </w:rPr>
        <w:t>Phone number</w:t>
      </w:r>
      <w:r w:rsidRPr="00030497">
        <w:rPr>
          <w:sz w:val="28"/>
          <w:szCs w:val="28"/>
        </w:rPr>
        <w:t>:</w:t>
      </w:r>
    </w:p>
    <w:p w14:paraId="70DFA556" w14:textId="51C29979" w:rsidR="00030497" w:rsidRPr="00151BDE" w:rsidRDefault="0088153F" w:rsidP="00151BDE">
      <w:pPr>
        <w:tabs>
          <w:tab w:val="left" w:pos="5040"/>
        </w:tabs>
        <w:spacing w:after="0" w:line="240" w:lineRule="auto"/>
        <w:rPr>
          <w:sz w:val="28"/>
          <w:szCs w:val="28"/>
          <w:highlight w:val="green"/>
        </w:rPr>
      </w:pPr>
      <w:r w:rsidRPr="00030497">
        <w:rPr>
          <w:sz w:val="28"/>
          <w:szCs w:val="28"/>
        </w:rPr>
        <w:tab/>
      </w:r>
    </w:p>
    <w:p w14:paraId="2064E4D3" w14:textId="0BDCC7CE" w:rsidR="00030497" w:rsidRDefault="00C44A4E" w:rsidP="007D60D4">
      <w:pPr>
        <w:rPr>
          <w:sz w:val="28"/>
          <w:szCs w:val="28"/>
        </w:rPr>
      </w:pPr>
      <w:r w:rsidRPr="00C44A4E">
        <w:rPr>
          <w:sz w:val="28"/>
          <w:szCs w:val="28"/>
          <w:highlight w:val="green"/>
        </w:rPr>
        <w:t>Insert Date</w:t>
      </w:r>
    </w:p>
    <w:p w14:paraId="24BDBD1A" w14:textId="21ACB3C6" w:rsidR="0088153F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>Dear Sir/Madam,</w:t>
      </w:r>
      <w:r w:rsidRPr="00030497">
        <w:rPr>
          <w:sz w:val="28"/>
          <w:szCs w:val="28"/>
        </w:rPr>
        <w:br/>
      </w:r>
      <w:r w:rsidRPr="00030497">
        <w:rPr>
          <w:sz w:val="28"/>
          <w:szCs w:val="28"/>
        </w:rPr>
        <w:br/>
      </w:r>
      <w:r w:rsidRPr="00030497">
        <w:rPr>
          <w:b/>
          <w:bCs/>
          <w:sz w:val="28"/>
          <w:szCs w:val="28"/>
        </w:rPr>
        <w:t xml:space="preserve">Re: </w:t>
      </w:r>
      <w:r w:rsidR="00B1457F" w:rsidRPr="00030497">
        <w:rPr>
          <w:b/>
          <w:bCs/>
          <w:sz w:val="28"/>
          <w:szCs w:val="28"/>
        </w:rPr>
        <w:t>Refusal to consider certain items for my DRE claim</w:t>
      </w:r>
    </w:p>
    <w:p w14:paraId="06C3326B" w14:textId="3C14CA3F" w:rsidR="0088153F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 xml:space="preserve">I am writing to express disappointment and frustration with </w:t>
      </w:r>
      <w:r w:rsidR="00631B8C">
        <w:rPr>
          <w:sz w:val="28"/>
          <w:szCs w:val="28"/>
        </w:rPr>
        <w:t xml:space="preserve">the </w:t>
      </w:r>
      <w:r w:rsidR="00B43574">
        <w:rPr>
          <w:sz w:val="28"/>
          <w:szCs w:val="28"/>
        </w:rPr>
        <w:t xml:space="preserve">handling </w:t>
      </w:r>
      <w:r w:rsidR="00631B8C">
        <w:rPr>
          <w:sz w:val="28"/>
          <w:szCs w:val="28"/>
        </w:rPr>
        <w:t xml:space="preserve">of </w:t>
      </w:r>
      <w:r w:rsidRPr="00030497">
        <w:rPr>
          <w:sz w:val="28"/>
          <w:szCs w:val="28"/>
        </w:rPr>
        <w:t xml:space="preserve">my disability-related expenditure (DRE) claim. As a Disabled person, I rely on financial assistance to manage my daily life and ensure a decent quality of life. </w:t>
      </w:r>
      <w:r w:rsidR="00135BDB" w:rsidRPr="00135BDB">
        <w:rPr>
          <w:sz w:val="28"/>
          <w:szCs w:val="28"/>
        </w:rPr>
        <w:t xml:space="preserve">Your disregard for certain items in my DRE claim is not without consequences. It's undermining my well-being </w:t>
      </w:r>
      <w:r w:rsidR="00135BDB">
        <w:rPr>
          <w:sz w:val="28"/>
          <w:szCs w:val="28"/>
        </w:rPr>
        <w:t xml:space="preserve">and </w:t>
      </w:r>
      <w:r w:rsidR="00135BDB" w:rsidRPr="00135BDB">
        <w:rPr>
          <w:sz w:val="28"/>
          <w:szCs w:val="28"/>
        </w:rPr>
        <w:t>causing undue stress</w:t>
      </w:r>
      <w:r w:rsidR="00F94C2A">
        <w:rPr>
          <w:sz w:val="28"/>
          <w:szCs w:val="28"/>
        </w:rPr>
        <w:t>.</w:t>
      </w:r>
    </w:p>
    <w:p w14:paraId="0971E59A" w14:textId="54B54E39" w:rsidR="0088153F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>The Statutory Guidance (Annex C, para 40) contains a substantial list of items that can constitute DRE but explicitly states that the list is merely illustrative</w:t>
      </w:r>
      <w:r w:rsidR="00D47EC6">
        <w:rPr>
          <w:sz w:val="28"/>
          <w:szCs w:val="28"/>
        </w:rPr>
        <w:t xml:space="preserve">: </w:t>
      </w:r>
      <w:r w:rsidRPr="00D47EC6">
        <w:rPr>
          <w:b/>
          <w:bCs/>
          <w:sz w:val="28"/>
          <w:szCs w:val="28"/>
        </w:rPr>
        <w:t>'that this list is not intended to be exhaustive, and any reasonable additional costs directly related to a person's disability should be included'</w:t>
      </w:r>
      <w:r w:rsidRPr="00030497">
        <w:rPr>
          <w:sz w:val="28"/>
          <w:szCs w:val="28"/>
        </w:rPr>
        <w:t xml:space="preserve">. Furthermore, in para 41, the Guidance emphasises that </w:t>
      </w:r>
      <w:r w:rsidRPr="00207F63">
        <w:rPr>
          <w:b/>
          <w:bCs/>
          <w:sz w:val="28"/>
          <w:szCs w:val="28"/>
        </w:rPr>
        <w:t>'what is disability-related expenditure should not be limited to what is necessary for care and support</w:t>
      </w:r>
      <w:r w:rsidRPr="00030497">
        <w:rPr>
          <w:sz w:val="28"/>
          <w:szCs w:val="28"/>
        </w:rPr>
        <w:t>'.</w:t>
      </w:r>
    </w:p>
    <w:p w14:paraId="70D6C422" w14:textId="1C61EB17" w:rsidR="109D10B3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 xml:space="preserve">I am asking you to reconsider your request and re-evaluate my DRE claim, considering the broader perspective outlined in the Statutory Guidance. </w:t>
      </w:r>
      <w:r w:rsidR="109D10B3" w:rsidRPr="00030497">
        <w:rPr>
          <w:sz w:val="28"/>
          <w:szCs w:val="28"/>
        </w:rPr>
        <w:t xml:space="preserve">If you still think you </w:t>
      </w:r>
      <w:r w:rsidR="00151BDE">
        <w:rPr>
          <w:sz w:val="28"/>
          <w:szCs w:val="28"/>
        </w:rPr>
        <w:t>cannot</w:t>
      </w:r>
      <w:r w:rsidR="109D10B3" w:rsidRPr="00030497">
        <w:rPr>
          <w:sz w:val="28"/>
          <w:szCs w:val="28"/>
        </w:rPr>
        <w:t xml:space="preserve"> allow certain items as my DRE, please provide justification considering all the information above.</w:t>
      </w:r>
    </w:p>
    <w:p w14:paraId="3F4D382D" w14:textId="64D4BD93" w:rsidR="6652F3AF" w:rsidRPr="00030497" w:rsidRDefault="6652F3AF" w:rsidP="007D60D4">
      <w:pPr>
        <w:rPr>
          <w:sz w:val="28"/>
          <w:szCs w:val="28"/>
        </w:rPr>
      </w:pPr>
    </w:p>
    <w:p w14:paraId="5EAF4EF3" w14:textId="269B49B0" w:rsidR="0088153F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>Yours faithfully,</w:t>
      </w:r>
    </w:p>
    <w:p w14:paraId="2270AE4D" w14:textId="740F43EA" w:rsidR="0088153F" w:rsidRPr="00030497" w:rsidRDefault="0088153F" w:rsidP="007D60D4">
      <w:pPr>
        <w:rPr>
          <w:sz w:val="28"/>
          <w:szCs w:val="28"/>
        </w:rPr>
      </w:pPr>
      <w:r w:rsidRPr="00030497">
        <w:rPr>
          <w:sz w:val="28"/>
          <w:szCs w:val="28"/>
        </w:rPr>
        <w:t>[Insert Name]</w:t>
      </w:r>
    </w:p>
    <w:p w14:paraId="14B230F8" w14:textId="77777777" w:rsidR="00205195" w:rsidRPr="00030497" w:rsidRDefault="00205195">
      <w:pPr>
        <w:rPr>
          <w:sz w:val="28"/>
          <w:szCs w:val="28"/>
        </w:rPr>
      </w:pPr>
    </w:p>
    <w:p w14:paraId="363BD0BC" w14:textId="5B6526C8" w:rsidR="007D60D4" w:rsidRPr="00030497" w:rsidRDefault="007D60D4">
      <w:pPr>
        <w:rPr>
          <w:sz w:val="28"/>
          <w:szCs w:val="28"/>
        </w:rPr>
      </w:pPr>
    </w:p>
    <w:sectPr w:rsidR="007D60D4" w:rsidRPr="00030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xNTG1NDY1NrawNDdT0lEKTi0uzszPAykwqgUAdqicxSwAAAA="/>
  </w:docVars>
  <w:rsids>
    <w:rsidRoot w:val="0088153F"/>
    <w:rsid w:val="00030497"/>
    <w:rsid w:val="0007280D"/>
    <w:rsid w:val="00135BDB"/>
    <w:rsid w:val="00151BDE"/>
    <w:rsid w:val="00205195"/>
    <w:rsid w:val="00207F63"/>
    <w:rsid w:val="0053163D"/>
    <w:rsid w:val="00631B8C"/>
    <w:rsid w:val="00640FB7"/>
    <w:rsid w:val="00690A22"/>
    <w:rsid w:val="007D60D4"/>
    <w:rsid w:val="007F2FB7"/>
    <w:rsid w:val="00857FC5"/>
    <w:rsid w:val="0088153F"/>
    <w:rsid w:val="00B1457F"/>
    <w:rsid w:val="00B43574"/>
    <w:rsid w:val="00B532B7"/>
    <w:rsid w:val="00B70CFB"/>
    <w:rsid w:val="00BA2EFA"/>
    <w:rsid w:val="00C44A4E"/>
    <w:rsid w:val="00CA17CD"/>
    <w:rsid w:val="00D47EC6"/>
    <w:rsid w:val="00D917B5"/>
    <w:rsid w:val="00F94C2A"/>
    <w:rsid w:val="03987A0B"/>
    <w:rsid w:val="109D10B3"/>
    <w:rsid w:val="611AD77B"/>
    <w:rsid w:val="6652F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E6CD"/>
  <w15:chartTrackingRefBased/>
  <w15:docId w15:val="{555278A2-62E7-4F9D-9778-C91539DE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2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2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1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71526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84370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2931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5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022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6" ma:contentTypeDescription="Create a new document." ma:contentTypeScope="" ma:versionID="dbde60c77b58e3ecd9f8e2e992016f0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c23f0d47f0bc97d833f323f5d101d2d8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fa41bf-a89b-44bf-b223-fe350f962236}" ma:internalName="TaxCatchAll" ma:showField="CatchAllData" ma:web="b4dc1a1c-72ac-4bdd-bec0-fd72e3eb6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f7d99a-ea36-4619-98e6-5b59cc31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e9404-27c0-447e-bb72-1dbc5007d70d">
      <Terms xmlns="http://schemas.microsoft.com/office/infopath/2007/PartnerControls"/>
    </lcf76f155ced4ddcb4097134ff3c332f>
    <TaxCatchAll xmlns="b4dc1a1c-72ac-4bdd-bec0-fd72e3eb6e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6ADE0-5992-4262-9349-21E6A9D3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c1a1c-72ac-4bdd-bec0-fd72e3eb6ec5"/>
    <ds:schemaRef ds:uri="5b0e9404-27c0-447e-bb72-1dbc5007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5148C-B5F1-4AC9-B8B0-F8E8BE5F5BBF}">
  <ds:schemaRefs>
    <ds:schemaRef ds:uri="http://schemas.microsoft.com/office/2006/metadata/properties"/>
    <ds:schemaRef ds:uri="http://schemas.microsoft.com/office/infopath/2007/PartnerControls"/>
    <ds:schemaRef ds:uri="5b0e9404-27c0-447e-bb72-1dbc5007d70d"/>
    <ds:schemaRef ds:uri="b4dc1a1c-72ac-4bdd-bec0-fd72e3eb6ec5"/>
  </ds:schemaRefs>
</ds:datastoreItem>
</file>

<file path=customXml/itemProps3.xml><?xml version="1.0" encoding="utf-8"?>
<ds:datastoreItem xmlns:ds="http://schemas.openxmlformats.org/officeDocument/2006/customXml" ds:itemID="{BD2E7833-D648-406D-A625-E40E0DB3D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Abrams</dc:creator>
  <cp:keywords/>
  <dc:description/>
  <cp:lastModifiedBy>Jon Abrams</cp:lastModifiedBy>
  <cp:revision>18</cp:revision>
  <dcterms:created xsi:type="dcterms:W3CDTF">2023-05-13T20:29:00Z</dcterms:created>
  <dcterms:modified xsi:type="dcterms:W3CDTF">2023-05-15T18:20:00Z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a55b2be4-2937-4372-b101-970d62def5a9</vt:lpwstr>
  </property>
  <property fmtid="{D5CDD505-2E9C-101B-9397-08002B2CF9AE}" pid="3" name="ContentTypeId">
    <vt:lpwstr>0x010100CE9462A0225E224EA62AF3321BEE9FB8</vt:lpwstr>
  </property>
  <property fmtid="{D5CDD505-2E9C-101B-9397-08002B2CF9AE}" pid="4" name="MediaServiceImageTags">
    <vt:lpwstr/>
  </property>
</Properties>
</file>